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7D9" w:rsidRDefault="00A017C3" w:rsidP="00F72BEB">
      <w:pPr>
        <w:spacing w:line="480" w:lineRule="auto"/>
        <w:rPr>
          <w:rFonts w:asciiTheme="majorHAnsi" w:hAnsiTheme="majorHAnsi"/>
          <w:sz w:val="24"/>
          <w:szCs w:val="24"/>
        </w:rPr>
      </w:pPr>
      <w:r w:rsidRPr="00F72BEB">
        <w:rPr>
          <w:rFonts w:asciiTheme="majorHAnsi" w:hAnsiTheme="majorHAnsi"/>
          <w:sz w:val="24"/>
          <w:szCs w:val="24"/>
        </w:rPr>
        <w:t>Danielle Tinio</w:t>
      </w:r>
    </w:p>
    <w:p w:rsidR="004353A9" w:rsidRPr="00F72BEB" w:rsidRDefault="004353A9" w:rsidP="00F72BEB">
      <w:pPr>
        <w:spacing w:line="480" w:lineRule="auto"/>
        <w:rPr>
          <w:rFonts w:asciiTheme="majorHAnsi" w:hAnsiTheme="majorHAnsi"/>
          <w:sz w:val="24"/>
          <w:szCs w:val="24"/>
        </w:rPr>
      </w:pPr>
      <w:r>
        <w:rPr>
          <w:rFonts w:asciiTheme="majorHAnsi" w:hAnsiTheme="majorHAnsi"/>
          <w:sz w:val="24"/>
          <w:szCs w:val="24"/>
        </w:rPr>
        <w:t>CIS II</w:t>
      </w:r>
    </w:p>
    <w:p w:rsidR="00A017C3" w:rsidRPr="00F72BEB" w:rsidRDefault="00A017C3" w:rsidP="00F72BEB">
      <w:pPr>
        <w:spacing w:line="480" w:lineRule="auto"/>
        <w:rPr>
          <w:rFonts w:asciiTheme="majorHAnsi" w:hAnsiTheme="majorHAnsi"/>
          <w:sz w:val="24"/>
          <w:szCs w:val="24"/>
        </w:rPr>
      </w:pPr>
      <w:r w:rsidRPr="00F72BEB">
        <w:rPr>
          <w:rFonts w:asciiTheme="majorHAnsi" w:hAnsiTheme="majorHAnsi"/>
          <w:sz w:val="24"/>
          <w:szCs w:val="24"/>
        </w:rPr>
        <w:t>DICOM in Dart (</w:t>
      </w:r>
      <w:proofErr w:type="spellStart"/>
      <w:r w:rsidRPr="00F72BEB">
        <w:rPr>
          <w:rFonts w:asciiTheme="majorHAnsi" w:hAnsiTheme="majorHAnsi"/>
          <w:sz w:val="24"/>
          <w:szCs w:val="24"/>
        </w:rPr>
        <w:t>DCMiD</w:t>
      </w:r>
      <w:proofErr w:type="spellEnd"/>
      <w:r w:rsidRPr="00F72BEB">
        <w:rPr>
          <w:rFonts w:asciiTheme="majorHAnsi" w:hAnsiTheme="majorHAnsi"/>
          <w:sz w:val="24"/>
          <w:szCs w:val="24"/>
        </w:rPr>
        <w:t>) Background Reading</w:t>
      </w:r>
    </w:p>
    <w:p w:rsidR="00A017C3" w:rsidRPr="00F72BEB" w:rsidRDefault="00A017C3" w:rsidP="00F72BEB">
      <w:pPr>
        <w:spacing w:line="480" w:lineRule="auto"/>
        <w:rPr>
          <w:rFonts w:asciiTheme="majorHAnsi" w:hAnsiTheme="majorHAnsi"/>
          <w:sz w:val="24"/>
          <w:szCs w:val="24"/>
        </w:rPr>
      </w:pPr>
      <w:r w:rsidRPr="00F72BEB">
        <w:rPr>
          <w:rFonts w:asciiTheme="majorHAnsi" w:hAnsiTheme="majorHAnsi"/>
          <w:sz w:val="24"/>
          <w:szCs w:val="24"/>
        </w:rPr>
        <w:t>4 April 2014</w:t>
      </w:r>
    </w:p>
    <w:p w:rsidR="00A017C3" w:rsidRPr="00356F31" w:rsidRDefault="00A017C3" w:rsidP="00F72BEB">
      <w:pPr>
        <w:autoSpaceDE w:val="0"/>
        <w:autoSpaceDN w:val="0"/>
        <w:adjustRightInd w:val="0"/>
        <w:spacing w:line="480" w:lineRule="auto"/>
        <w:jc w:val="center"/>
        <w:rPr>
          <w:rFonts w:asciiTheme="majorHAnsi" w:hAnsiTheme="majorHAnsi" w:cs="TimesNewRoman,Bold"/>
          <w:b/>
          <w:bCs/>
          <w:sz w:val="24"/>
          <w:szCs w:val="24"/>
        </w:rPr>
      </w:pPr>
      <w:r w:rsidRPr="00356F31">
        <w:rPr>
          <w:rFonts w:asciiTheme="majorHAnsi" w:hAnsiTheme="majorHAnsi" w:cs="TimesNewRoman,Bold"/>
          <w:b/>
          <w:bCs/>
          <w:sz w:val="24"/>
          <w:szCs w:val="24"/>
        </w:rPr>
        <w:t xml:space="preserve">Separation of metadata and </w:t>
      </w:r>
      <w:proofErr w:type="spellStart"/>
      <w:r w:rsidRPr="00356F31">
        <w:rPr>
          <w:rFonts w:asciiTheme="majorHAnsi" w:hAnsiTheme="majorHAnsi" w:cs="TimesNewRoman,Bold"/>
          <w:b/>
          <w:bCs/>
          <w:sz w:val="24"/>
          <w:szCs w:val="24"/>
        </w:rPr>
        <w:t>bulkdata</w:t>
      </w:r>
      <w:proofErr w:type="spellEnd"/>
      <w:r w:rsidRPr="00356F31">
        <w:rPr>
          <w:rFonts w:asciiTheme="majorHAnsi" w:hAnsiTheme="majorHAnsi" w:cs="TimesNewRoman,Bold"/>
          <w:b/>
          <w:bCs/>
          <w:sz w:val="24"/>
          <w:szCs w:val="24"/>
        </w:rPr>
        <w:t xml:space="preserve"> to speed DICOM tag morphing</w:t>
      </w:r>
    </w:p>
    <w:p w:rsidR="00F72BEB" w:rsidRDefault="000F664D" w:rsidP="00F72BEB">
      <w:pPr>
        <w:autoSpaceDE w:val="0"/>
        <w:autoSpaceDN w:val="0"/>
        <w:adjustRightInd w:val="0"/>
        <w:spacing w:line="480" w:lineRule="auto"/>
        <w:rPr>
          <w:rFonts w:asciiTheme="majorHAnsi" w:hAnsiTheme="majorHAnsi" w:cs="TimesNewRoman,Bold"/>
          <w:bCs/>
          <w:sz w:val="24"/>
          <w:szCs w:val="24"/>
        </w:rPr>
      </w:pPr>
      <w:r w:rsidRPr="00F72BEB">
        <w:rPr>
          <w:rFonts w:asciiTheme="majorHAnsi" w:hAnsiTheme="majorHAnsi" w:cs="TimesNewRoman,Bold"/>
          <w:bCs/>
          <w:sz w:val="24"/>
          <w:szCs w:val="24"/>
        </w:rPr>
        <w:tab/>
        <w:t>T</w:t>
      </w:r>
      <w:r w:rsidR="00535805" w:rsidRPr="00F72BEB">
        <w:rPr>
          <w:rFonts w:asciiTheme="majorHAnsi" w:hAnsiTheme="majorHAnsi" w:cs="TimesNewRoman,Bold"/>
          <w:bCs/>
          <w:sz w:val="24"/>
          <w:szCs w:val="24"/>
        </w:rPr>
        <w:t xml:space="preserve">his </w:t>
      </w:r>
      <w:r w:rsidR="00C03B47">
        <w:rPr>
          <w:rFonts w:asciiTheme="majorHAnsi" w:hAnsiTheme="majorHAnsi" w:cs="TimesNewRoman,Bold"/>
          <w:bCs/>
          <w:sz w:val="24"/>
          <w:szCs w:val="24"/>
        </w:rPr>
        <w:t xml:space="preserve">journal article proposes a new </w:t>
      </w:r>
      <w:r w:rsidR="002D4E66" w:rsidRPr="00F72BEB">
        <w:rPr>
          <w:rFonts w:asciiTheme="majorHAnsi" w:hAnsiTheme="majorHAnsi" w:cs="TimesNewRoman,Bold"/>
          <w:bCs/>
          <w:sz w:val="24"/>
          <w:szCs w:val="24"/>
        </w:rPr>
        <w:t>method to r</w:t>
      </w:r>
      <w:r w:rsidR="00C03B47">
        <w:rPr>
          <w:rFonts w:asciiTheme="majorHAnsi" w:hAnsiTheme="majorHAnsi" w:cs="TimesNewRoman,Bold"/>
          <w:bCs/>
          <w:sz w:val="24"/>
          <w:szCs w:val="24"/>
        </w:rPr>
        <w:t>educe the time neede</w:t>
      </w:r>
      <w:r w:rsidR="00A958D3">
        <w:rPr>
          <w:rFonts w:asciiTheme="majorHAnsi" w:hAnsiTheme="majorHAnsi" w:cs="TimesNewRoman,Bold"/>
          <w:bCs/>
          <w:sz w:val="24"/>
          <w:szCs w:val="24"/>
        </w:rPr>
        <w:t>d for parsing DICOM data, which is a standard for handling, storing, and transmitting information of medical images such as CT and MRI scans.</w:t>
      </w:r>
      <w:r w:rsidR="00C03B47">
        <w:rPr>
          <w:rFonts w:asciiTheme="majorHAnsi" w:hAnsiTheme="majorHAnsi" w:cs="TimesNewRoman,Bold"/>
          <w:bCs/>
          <w:sz w:val="24"/>
          <w:szCs w:val="24"/>
        </w:rPr>
        <w:t xml:space="preserve"> </w:t>
      </w:r>
      <w:r w:rsidR="00A958D3" w:rsidRPr="00F72BEB">
        <w:rPr>
          <w:rFonts w:asciiTheme="majorHAnsi" w:hAnsiTheme="majorHAnsi"/>
          <w:sz w:val="24"/>
          <w:szCs w:val="24"/>
        </w:rPr>
        <w:t>The authors of this paper emphasize that an increased speed of DICOM metadata transfer is significant for users such as large hospitals which process hundreds of images daily and regional Health Information Exchanges that manage billions of images.</w:t>
      </w:r>
    </w:p>
    <w:p w:rsidR="002D4E66" w:rsidRPr="00F72BEB" w:rsidRDefault="003256F0" w:rsidP="00F72BEB">
      <w:pPr>
        <w:autoSpaceDE w:val="0"/>
        <w:autoSpaceDN w:val="0"/>
        <w:adjustRightInd w:val="0"/>
        <w:spacing w:line="480" w:lineRule="auto"/>
        <w:ind w:firstLine="720"/>
        <w:rPr>
          <w:rFonts w:asciiTheme="majorHAnsi" w:hAnsiTheme="majorHAnsi"/>
          <w:sz w:val="24"/>
          <w:szCs w:val="24"/>
        </w:rPr>
      </w:pPr>
      <w:r w:rsidRPr="00F72BEB">
        <w:rPr>
          <w:rFonts w:asciiTheme="majorHAnsi" w:hAnsiTheme="majorHAnsi"/>
          <w:sz w:val="24"/>
          <w:szCs w:val="24"/>
        </w:rPr>
        <w:t xml:space="preserve">Most medical </w:t>
      </w:r>
      <w:r w:rsidR="005704D0" w:rsidRPr="00F72BEB">
        <w:rPr>
          <w:rFonts w:asciiTheme="majorHAnsi" w:hAnsiTheme="majorHAnsi"/>
          <w:sz w:val="24"/>
          <w:szCs w:val="24"/>
        </w:rPr>
        <w:t>images are st</w:t>
      </w:r>
      <w:r w:rsidR="00F9005F" w:rsidRPr="00F72BEB">
        <w:rPr>
          <w:rFonts w:asciiTheme="majorHAnsi" w:hAnsiTheme="majorHAnsi"/>
          <w:sz w:val="24"/>
          <w:szCs w:val="24"/>
        </w:rPr>
        <w:t>ored and shared based on the DICOM standard, in which pixel data and its associated metadat</w:t>
      </w:r>
      <w:r w:rsidR="00CC5060">
        <w:rPr>
          <w:rFonts w:asciiTheme="majorHAnsi" w:hAnsiTheme="majorHAnsi"/>
          <w:sz w:val="24"/>
          <w:szCs w:val="24"/>
        </w:rPr>
        <w:t>a are stored as Single-Frame DICOM.</w:t>
      </w:r>
      <w:r w:rsidR="00AC6EFA" w:rsidRPr="00F72BEB">
        <w:rPr>
          <w:rFonts w:asciiTheme="majorHAnsi" w:hAnsiTheme="majorHAnsi"/>
          <w:sz w:val="24"/>
          <w:szCs w:val="24"/>
        </w:rPr>
        <w:t xml:space="preserve"> </w:t>
      </w:r>
      <w:r w:rsidR="0050253C" w:rsidRPr="00F72BEB">
        <w:rPr>
          <w:rFonts w:asciiTheme="majorHAnsi" w:hAnsiTheme="majorHAnsi"/>
          <w:sz w:val="24"/>
          <w:szCs w:val="24"/>
        </w:rPr>
        <w:t>Each</w:t>
      </w:r>
      <w:r w:rsidR="00AC6EFA" w:rsidRPr="00F72BEB">
        <w:rPr>
          <w:rFonts w:asciiTheme="majorHAnsi" w:hAnsiTheme="majorHAnsi"/>
          <w:sz w:val="24"/>
          <w:szCs w:val="24"/>
        </w:rPr>
        <w:t xml:space="preserve"> </w:t>
      </w:r>
      <w:r w:rsidR="0050253C" w:rsidRPr="00F72BEB">
        <w:rPr>
          <w:rFonts w:asciiTheme="majorHAnsi" w:hAnsiTheme="majorHAnsi"/>
          <w:sz w:val="24"/>
          <w:szCs w:val="24"/>
        </w:rPr>
        <w:t xml:space="preserve">image in DICOM is arranged with four levels: patient, study, series, </w:t>
      </w:r>
      <w:proofErr w:type="gramStart"/>
      <w:r w:rsidR="0050253C" w:rsidRPr="00F72BEB">
        <w:rPr>
          <w:rFonts w:asciiTheme="majorHAnsi" w:hAnsiTheme="majorHAnsi"/>
          <w:sz w:val="24"/>
          <w:szCs w:val="24"/>
        </w:rPr>
        <w:t>instance</w:t>
      </w:r>
      <w:proofErr w:type="gramEnd"/>
      <w:r w:rsidR="0050253C" w:rsidRPr="00F72BEB">
        <w:rPr>
          <w:rFonts w:asciiTheme="majorHAnsi" w:hAnsiTheme="majorHAnsi"/>
          <w:sz w:val="24"/>
          <w:szCs w:val="24"/>
        </w:rPr>
        <w:t>. Because DICOM communication is based on single frame objects that each contain</w:t>
      </w:r>
      <w:r w:rsidR="0076766A" w:rsidRPr="00F72BEB">
        <w:rPr>
          <w:rFonts w:asciiTheme="majorHAnsi" w:hAnsiTheme="majorHAnsi"/>
          <w:sz w:val="24"/>
          <w:szCs w:val="24"/>
        </w:rPr>
        <w:t>s</w:t>
      </w:r>
      <w:r w:rsidR="0050253C" w:rsidRPr="00F72BEB">
        <w:rPr>
          <w:rFonts w:asciiTheme="majorHAnsi" w:hAnsiTheme="majorHAnsi"/>
          <w:sz w:val="24"/>
          <w:szCs w:val="24"/>
        </w:rPr>
        <w:t xml:space="preserve"> four levels, every time an image is transmitted, there is repetition in parsing and validating</w:t>
      </w:r>
      <w:r w:rsidR="007161FF" w:rsidRPr="00F72BEB">
        <w:rPr>
          <w:rFonts w:asciiTheme="majorHAnsi" w:hAnsiTheme="majorHAnsi"/>
          <w:sz w:val="24"/>
          <w:szCs w:val="24"/>
        </w:rPr>
        <w:t xml:space="preserve"> </w:t>
      </w:r>
      <w:r w:rsidR="0050253C" w:rsidRPr="00F72BEB">
        <w:rPr>
          <w:rFonts w:asciiTheme="majorHAnsi" w:hAnsiTheme="majorHAnsi"/>
          <w:sz w:val="24"/>
          <w:szCs w:val="24"/>
        </w:rPr>
        <w:t>metadata.</w:t>
      </w:r>
      <w:r w:rsidR="0021487F" w:rsidRPr="00F72BEB">
        <w:rPr>
          <w:rFonts w:asciiTheme="majorHAnsi" w:hAnsiTheme="majorHAnsi"/>
          <w:sz w:val="24"/>
          <w:szCs w:val="24"/>
        </w:rPr>
        <w:t xml:space="preserve"> </w:t>
      </w:r>
      <w:r w:rsidR="0050253C" w:rsidRPr="00F72BEB">
        <w:rPr>
          <w:rFonts w:asciiTheme="majorHAnsi" w:hAnsiTheme="majorHAnsi"/>
          <w:sz w:val="24"/>
          <w:szCs w:val="24"/>
        </w:rPr>
        <w:t>However, there are situations, such as in tag morphing, where only accessing metadata and not pixel data is needed.</w:t>
      </w:r>
      <w:r w:rsidR="00DB6F4A" w:rsidRPr="00F72BEB">
        <w:rPr>
          <w:rFonts w:asciiTheme="majorHAnsi" w:hAnsiTheme="majorHAnsi"/>
          <w:sz w:val="24"/>
          <w:szCs w:val="24"/>
        </w:rPr>
        <w:t xml:space="preserve"> Tag morphing is the adding, deleting, or modifying attributes of a DICOM study so that it is usable in its target domain. </w:t>
      </w:r>
      <w:r w:rsidR="00AC6EFA" w:rsidRPr="00F72BEB">
        <w:rPr>
          <w:rFonts w:asciiTheme="majorHAnsi" w:hAnsiTheme="majorHAnsi"/>
          <w:sz w:val="24"/>
          <w:szCs w:val="24"/>
        </w:rPr>
        <w:t xml:space="preserve">In this case, </w:t>
      </w:r>
      <w:r w:rsidR="00CA021D" w:rsidRPr="00F72BEB">
        <w:rPr>
          <w:rFonts w:asciiTheme="majorHAnsi" w:hAnsiTheme="majorHAnsi"/>
          <w:sz w:val="24"/>
          <w:szCs w:val="24"/>
        </w:rPr>
        <w:t>the standard model is inefficient</w:t>
      </w:r>
      <w:r w:rsidR="0050253C" w:rsidRPr="00F72BEB">
        <w:rPr>
          <w:rFonts w:asciiTheme="majorHAnsi" w:hAnsiTheme="majorHAnsi"/>
          <w:sz w:val="24"/>
          <w:szCs w:val="24"/>
        </w:rPr>
        <w:t>.</w:t>
      </w:r>
    </w:p>
    <w:p w:rsidR="008C29B1" w:rsidRPr="00F72BEB" w:rsidRDefault="0021487F" w:rsidP="00F72BEB">
      <w:pPr>
        <w:autoSpaceDE w:val="0"/>
        <w:autoSpaceDN w:val="0"/>
        <w:adjustRightInd w:val="0"/>
        <w:spacing w:line="480" w:lineRule="auto"/>
        <w:rPr>
          <w:rFonts w:asciiTheme="majorHAnsi" w:hAnsiTheme="majorHAnsi"/>
          <w:sz w:val="24"/>
          <w:szCs w:val="24"/>
        </w:rPr>
      </w:pPr>
      <w:r w:rsidRPr="00F72BEB">
        <w:rPr>
          <w:rFonts w:asciiTheme="majorHAnsi" w:hAnsiTheme="majorHAnsi"/>
          <w:sz w:val="24"/>
          <w:szCs w:val="24"/>
        </w:rPr>
        <w:tab/>
      </w:r>
      <w:r w:rsidR="008C29B1" w:rsidRPr="00F72BEB">
        <w:rPr>
          <w:rFonts w:asciiTheme="majorHAnsi" w:hAnsiTheme="majorHAnsi"/>
          <w:sz w:val="24"/>
          <w:szCs w:val="24"/>
        </w:rPr>
        <w:t>The</w:t>
      </w:r>
      <w:r w:rsidR="00680D17" w:rsidRPr="00F72BEB">
        <w:rPr>
          <w:rFonts w:asciiTheme="majorHAnsi" w:hAnsiTheme="majorHAnsi"/>
          <w:sz w:val="24"/>
          <w:szCs w:val="24"/>
        </w:rPr>
        <w:t xml:space="preserve"> authors of this</w:t>
      </w:r>
      <w:r w:rsidR="008C29B1" w:rsidRPr="00F72BEB">
        <w:rPr>
          <w:rFonts w:asciiTheme="majorHAnsi" w:hAnsiTheme="majorHAnsi"/>
          <w:sz w:val="24"/>
          <w:szCs w:val="24"/>
        </w:rPr>
        <w:t xml:space="preserve"> pape</w:t>
      </w:r>
      <w:r w:rsidR="00680D17" w:rsidRPr="00F72BEB">
        <w:rPr>
          <w:rFonts w:asciiTheme="majorHAnsi" w:hAnsiTheme="majorHAnsi"/>
          <w:sz w:val="24"/>
          <w:szCs w:val="24"/>
        </w:rPr>
        <w:t>r start</w:t>
      </w:r>
      <w:r w:rsidR="008C29B1" w:rsidRPr="00F72BEB">
        <w:rPr>
          <w:rFonts w:asciiTheme="majorHAnsi" w:hAnsiTheme="majorHAnsi"/>
          <w:sz w:val="24"/>
          <w:szCs w:val="24"/>
        </w:rPr>
        <w:t xml:space="preserve"> with an overview of Multi-frame DICOM (MFD), an already exist</w:t>
      </w:r>
      <w:r w:rsidR="00736A03" w:rsidRPr="00F72BEB">
        <w:rPr>
          <w:rFonts w:asciiTheme="majorHAnsi" w:hAnsiTheme="majorHAnsi"/>
          <w:sz w:val="24"/>
          <w:szCs w:val="24"/>
        </w:rPr>
        <w:t>ing method to group all DICOM objects that belong to a series into a single DICOM object. This method removes the need to repeat study and series level attribute for frames in the series.</w:t>
      </w:r>
      <w:r w:rsidR="00680D17" w:rsidRPr="00F72BEB">
        <w:rPr>
          <w:rFonts w:asciiTheme="majorHAnsi" w:hAnsiTheme="majorHAnsi"/>
          <w:sz w:val="24"/>
          <w:szCs w:val="24"/>
        </w:rPr>
        <w:t xml:space="preserve"> They argue that two drawbacks of MFD are that it has not been </w:t>
      </w:r>
      <w:r w:rsidR="00680D17" w:rsidRPr="00F72BEB">
        <w:rPr>
          <w:rFonts w:asciiTheme="majorHAnsi" w:hAnsiTheme="majorHAnsi"/>
          <w:sz w:val="24"/>
          <w:szCs w:val="24"/>
        </w:rPr>
        <w:lastRenderedPageBreak/>
        <w:t>implemented, and there is no standard way to convert older studying into MFD objects. As a result, the authors propose an extension to the MFD method by replacing it with a Multi-series DICOM (MSD). An entire study would be stored in a single MSD object, removing the repeated attributes that occur in the conventional single-frame object.</w:t>
      </w:r>
    </w:p>
    <w:p w:rsidR="003423B3" w:rsidRPr="00F72BEB" w:rsidRDefault="009C121E" w:rsidP="00F72BEB">
      <w:pPr>
        <w:autoSpaceDE w:val="0"/>
        <w:autoSpaceDN w:val="0"/>
        <w:adjustRightInd w:val="0"/>
        <w:spacing w:line="480" w:lineRule="auto"/>
        <w:rPr>
          <w:rFonts w:asciiTheme="majorHAnsi" w:hAnsiTheme="majorHAnsi"/>
          <w:sz w:val="24"/>
          <w:szCs w:val="24"/>
        </w:rPr>
      </w:pPr>
      <w:r w:rsidRPr="00F72BEB">
        <w:rPr>
          <w:rFonts w:asciiTheme="majorHAnsi" w:hAnsiTheme="majorHAnsi"/>
          <w:sz w:val="24"/>
          <w:szCs w:val="24"/>
        </w:rPr>
        <w:tab/>
      </w:r>
      <w:r w:rsidR="000C52C9" w:rsidRPr="00F72BEB">
        <w:rPr>
          <w:rFonts w:asciiTheme="majorHAnsi" w:hAnsiTheme="majorHAnsi"/>
          <w:sz w:val="24"/>
          <w:szCs w:val="24"/>
        </w:rPr>
        <w:t xml:space="preserve">For the purposes of this paper, the authors define </w:t>
      </w:r>
      <w:proofErr w:type="spellStart"/>
      <w:r w:rsidR="000C52C9" w:rsidRPr="00F72BEB">
        <w:rPr>
          <w:rFonts w:asciiTheme="majorHAnsi" w:hAnsiTheme="majorHAnsi"/>
          <w:sz w:val="24"/>
          <w:szCs w:val="24"/>
        </w:rPr>
        <w:t>bulkdata</w:t>
      </w:r>
      <w:proofErr w:type="spellEnd"/>
      <w:r w:rsidR="000C52C9" w:rsidRPr="00F72BEB">
        <w:rPr>
          <w:rFonts w:asciiTheme="majorHAnsi" w:hAnsiTheme="majorHAnsi"/>
          <w:sz w:val="24"/>
          <w:szCs w:val="24"/>
        </w:rPr>
        <w:t xml:space="preserve"> to be greater than 256 bytes. </w:t>
      </w:r>
      <w:r w:rsidRPr="00F72BEB">
        <w:rPr>
          <w:rFonts w:asciiTheme="majorHAnsi" w:hAnsiTheme="majorHAnsi"/>
          <w:sz w:val="24"/>
          <w:szCs w:val="24"/>
        </w:rPr>
        <w:t xml:space="preserve">The authors’ goal was to achieve the following: to aggregate all instances into one data structure, to separate metadata from </w:t>
      </w:r>
      <w:proofErr w:type="spellStart"/>
      <w:r w:rsidRPr="00F72BEB">
        <w:rPr>
          <w:rFonts w:asciiTheme="majorHAnsi" w:hAnsiTheme="majorHAnsi"/>
          <w:sz w:val="24"/>
          <w:szCs w:val="24"/>
        </w:rPr>
        <w:t>bulkdata</w:t>
      </w:r>
      <w:proofErr w:type="spellEnd"/>
      <w:r w:rsidRPr="00F72BEB">
        <w:rPr>
          <w:rFonts w:asciiTheme="majorHAnsi" w:hAnsiTheme="majorHAnsi"/>
          <w:sz w:val="24"/>
          <w:szCs w:val="24"/>
        </w:rPr>
        <w:t>, to eliminate duplicate attributes</w:t>
      </w:r>
      <w:r w:rsidR="000C52C9" w:rsidRPr="00F72BEB">
        <w:rPr>
          <w:rFonts w:asciiTheme="majorHAnsi" w:hAnsiTheme="majorHAnsi"/>
          <w:sz w:val="24"/>
          <w:szCs w:val="24"/>
        </w:rPr>
        <w:t>.</w:t>
      </w:r>
      <w:r w:rsidR="00325C9D">
        <w:rPr>
          <w:rFonts w:asciiTheme="majorHAnsi" w:hAnsiTheme="majorHAnsi"/>
          <w:sz w:val="24"/>
          <w:szCs w:val="24"/>
        </w:rPr>
        <w:t xml:space="preserve"> </w:t>
      </w:r>
      <w:r w:rsidR="006C227D" w:rsidRPr="00F72BEB">
        <w:rPr>
          <w:rFonts w:asciiTheme="majorHAnsi" w:hAnsiTheme="majorHAnsi"/>
          <w:sz w:val="24"/>
          <w:szCs w:val="24"/>
        </w:rPr>
        <w:t xml:space="preserve">In order to access the metadata using the conventional structure, one must parse and validate each single-frame object, which not only contains the metadata, but also the pixel data. By storing metadata and </w:t>
      </w:r>
      <w:proofErr w:type="spellStart"/>
      <w:r w:rsidR="006C227D" w:rsidRPr="00F72BEB">
        <w:rPr>
          <w:rFonts w:asciiTheme="majorHAnsi" w:hAnsiTheme="majorHAnsi"/>
          <w:sz w:val="24"/>
          <w:szCs w:val="24"/>
        </w:rPr>
        <w:t>bulkdata</w:t>
      </w:r>
      <w:proofErr w:type="spellEnd"/>
      <w:r w:rsidR="006C227D" w:rsidRPr="00F72BEB">
        <w:rPr>
          <w:rFonts w:asciiTheme="majorHAnsi" w:hAnsiTheme="majorHAnsi"/>
          <w:sz w:val="24"/>
          <w:szCs w:val="24"/>
        </w:rPr>
        <w:t xml:space="preserve"> separately, the MSD format allow</w:t>
      </w:r>
      <w:r w:rsidR="000C52C9" w:rsidRPr="00F72BEB">
        <w:rPr>
          <w:rFonts w:asciiTheme="majorHAnsi" w:hAnsiTheme="majorHAnsi"/>
          <w:sz w:val="24"/>
          <w:szCs w:val="24"/>
        </w:rPr>
        <w:t>s for faster acces</w:t>
      </w:r>
      <w:r w:rsidR="00356F31">
        <w:rPr>
          <w:rFonts w:asciiTheme="majorHAnsi" w:hAnsiTheme="majorHAnsi"/>
          <w:sz w:val="24"/>
          <w:szCs w:val="24"/>
        </w:rPr>
        <w:t xml:space="preserve">s to metadata by replacing the </w:t>
      </w:r>
      <w:proofErr w:type="spellStart"/>
      <w:r w:rsidR="00356F31">
        <w:rPr>
          <w:rFonts w:asciiTheme="majorHAnsi" w:hAnsiTheme="majorHAnsi"/>
          <w:sz w:val="24"/>
          <w:szCs w:val="24"/>
        </w:rPr>
        <w:t>b</w:t>
      </w:r>
      <w:r w:rsidR="000C52C9" w:rsidRPr="00F72BEB">
        <w:rPr>
          <w:rFonts w:asciiTheme="majorHAnsi" w:hAnsiTheme="majorHAnsi"/>
          <w:sz w:val="24"/>
          <w:szCs w:val="24"/>
        </w:rPr>
        <w:t>ulkdat</w:t>
      </w:r>
      <w:r w:rsidR="00356F31">
        <w:rPr>
          <w:rFonts w:asciiTheme="majorHAnsi" w:hAnsiTheme="majorHAnsi"/>
          <w:sz w:val="24"/>
          <w:szCs w:val="24"/>
        </w:rPr>
        <w:t>a</w:t>
      </w:r>
      <w:proofErr w:type="spellEnd"/>
      <w:r w:rsidR="00356F31">
        <w:rPr>
          <w:rFonts w:asciiTheme="majorHAnsi" w:hAnsiTheme="majorHAnsi"/>
          <w:sz w:val="24"/>
          <w:szCs w:val="24"/>
        </w:rPr>
        <w:t xml:space="preserve"> attribute value with a reference to the attribute’s location in </w:t>
      </w:r>
      <w:proofErr w:type="spellStart"/>
      <w:r w:rsidR="00356F31">
        <w:rPr>
          <w:rFonts w:asciiTheme="majorHAnsi" w:hAnsiTheme="majorHAnsi"/>
          <w:sz w:val="24"/>
          <w:szCs w:val="24"/>
        </w:rPr>
        <w:t>b</w:t>
      </w:r>
      <w:r w:rsidR="000C52C9" w:rsidRPr="00F72BEB">
        <w:rPr>
          <w:rFonts w:asciiTheme="majorHAnsi" w:hAnsiTheme="majorHAnsi"/>
          <w:sz w:val="24"/>
          <w:szCs w:val="24"/>
        </w:rPr>
        <w:t>ulkdata</w:t>
      </w:r>
      <w:proofErr w:type="spellEnd"/>
      <w:r w:rsidR="000C52C9" w:rsidRPr="00F72BEB">
        <w:rPr>
          <w:rFonts w:asciiTheme="majorHAnsi" w:hAnsiTheme="majorHAnsi"/>
          <w:sz w:val="24"/>
          <w:szCs w:val="24"/>
        </w:rPr>
        <w:t>, which is now separately stored.</w:t>
      </w:r>
      <w:r w:rsidR="00F72BEB">
        <w:rPr>
          <w:rFonts w:asciiTheme="majorHAnsi" w:hAnsiTheme="majorHAnsi"/>
          <w:sz w:val="24"/>
          <w:szCs w:val="24"/>
        </w:rPr>
        <w:t xml:space="preserve"> </w:t>
      </w:r>
      <w:r w:rsidR="00CC5060">
        <w:rPr>
          <w:rFonts w:asciiTheme="majorHAnsi" w:hAnsiTheme="majorHAnsi"/>
          <w:sz w:val="24"/>
          <w:szCs w:val="24"/>
        </w:rPr>
        <w:t xml:space="preserve">The advantage of MSD is that metadata can be accessed from one file as opposed to accessing multiple SFD files. </w:t>
      </w:r>
      <w:r w:rsidR="00F72BEB">
        <w:rPr>
          <w:rFonts w:asciiTheme="majorHAnsi" w:hAnsiTheme="majorHAnsi"/>
          <w:sz w:val="24"/>
          <w:szCs w:val="24"/>
        </w:rPr>
        <w:t>Below is an image from the paper which demonstrates the current single frame m</w:t>
      </w:r>
      <w:r w:rsidR="00356F31">
        <w:rPr>
          <w:rFonts w:asciiTheme="majorHAnsi" w:hAnsiTheme="majorHAnsi"/>
          <w:sz w:val="24"/>
          <w:szCs w:val="24"/>
        </w:rPr>
        <w:t xml:space="preserve">odel and the proposed MSD model, which contains one object for metadata values and one object for </w:t>
      </w:r>
      <w:proofErr w:type="spellStart"/>
      <w:r w:rsidR="00356F31">
        <w:rPr>
          <w:rFonts w:asciiTheme="majorHAnsi" w:hAnsiTheme="majorHAnsi"/>
          <w:sz w:val="24"/>
          <w:szCs w:val="24"/>
        </w:rPr>
        <w:t>bulkdata</w:t>
      </w:r>
      <w:proofErr w:type="spellEnd"/>
      <w:r w:rsidR="00356F31">
        <w:rPr>
          <w:rFonts w:asciiTheme="majorHAnsi" w:hAnsiTheme="majorHAnsi"/>
          <w:sz w:val="24"/>
          <w:szCs w:val="24"/>
        </w:rPr>
        <w:t xml:space="preserve"> values.</w:t>
      </w:r>
      <w:r w:rsidR="00CC5060">
        <w:rPr>
          <w:rFonts w:asciiTheme="majorHAnsi" w:hAnsiTheme="majorHAnsi"/>
          <w:sz w:val="24"/>
          <w:szCs w:val="24"/>
        </w:rPr>
        <w:t xml:space="preserve"> </w:t>
      </w:r>
    </w:p>
    <w:p w:rsidR="000C52C9" w:rsidRDefault="00325C9D" w:rsidP="00AC6146">
      <w:pPr>
        <w:autoSpaceDE w:val="0"/>
        <w:autoSpaceDN w:val="0"/>
        <w:adjustRightInd w:val="0"/>
        <w:spacing w:line="480" w:lineRule="auto"/>
        <w:jc w:val="center"/>
        <w:rPr>
          <w:rFonts w:asciiTheme="majorHAnsi" w:hAnsiTheme="majorHAnsi"/>
          <w:sz w:val="24"/>
          <w:szCs w:val="24"/>
        </w:rPr>
      </w:pPr>
      <w:r w:rsidRPr="00325C9D">
        <w:rPr>
          <w:rFonts w:asciiTheme="majorHAnsi" w:hAnsiTheme="majorHAnsi"/>
          <w:sz w:val="24"/>
          <w:szCs w:val="24"/>
        </w:rPr>
        <w:drawing>
          <wp:inline distT="0" distB="0" distL="0" distR="0">
            <wp:extent cx="3964513" cy="1952712"/>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l="22009" t="41910" r="10342"/>
                    <a:stretch>
                      <a:fillRect/>
                    </a:stretch>
                  </pic:blipFill>
                  <pic:spPr bwMode="auto">
                    <a:xfrm>
                      <a:off x="0" y="0"/>
                      <a:ext cx="3972672" cy="1956731"/>
                    </a:xfrm>
                    <a:prstGeom prst="rect">
                      <a:avLst/>
                    </a:prstGeom>
                    <a:noFill/>
                  </pic:spPr>
                </pic:pic>
              </a:graphicData>
            </a:graphic>
          </wp:inline>
        </w:drawing>
      </w:r>
    </w:p>
    <w:p w:rsidR="00C06F3A" w:rsidRPr="00F72BEB" w:rsidRDefault="00325C9D" w:rsidP="00F72BEB">
      <w:pPr>
        <w:autoSpaceDE w:val="0"/>
        <w:autoSpaceDN w:val="0"/>
        <w:adjustRightInd w:val="0"/>
        <w:spacing w:line="480" w:lineRule="auto"/>
        <w:rPr>
          <w:rFonts w:asciiTheme="majorHAnsi" w:hAnsiTheme="majorHAnsi"/>
          <w:sz w:val="24"/>
          <w:szCs w:val="24"/>
        </w:rPr>
      </w:pPr>
      <w:r>
        <w:rPr>
          <w:rFonts w:asciiTheme="majorHAnsi" w:hAnsiTheme="majorHAnsi"/>
          <w:sz w:val="24"/>
          <w:szCs w:val="24"/>
        </w:rPr>
        <w:lastRenderedPageBreak/>
        <w:t xml:space="preserve">In order to </w:t>
      </w:r>
      <w:r w:rsidR="0057253D">
        <w:rPr>
          <w:rFonts w:asciiTheme="majorHAnsi" w:hAnsiTheme="majorHAnsi"/>
          <w:sz w:val="24"/>
          <w:szCs w:val="24"/>
        </w:rPr>
        <w:t>achieve the need to parse images individually and separate the DICOM data into</w:t>
      </w:r>
      <w:r>
        <w:rPr>
          <w:rFonts w:asciiTheme="majorHAnsi" w:hAnsiTheme="majorHAnsi"/>
          <w:sz w:val="24"/>
          <w:szCs w:val="24"/>
        </w:rPr>
        <w:t xml:space="preserve"> </w:t>
      </w:r>
      <w:proofErr w:type="spellStart"/>
      <w:r>
        <w:rPr>
          <w:rFonts w:asciiTheme="majorHAnsi" w:hAnsiTheme="majorHAnsi"/>
          <w:sz w:val="24"/>
          <w:szCs w:val="24"/>
        </w:rPr>
        <w:t>bulkdata</w:t>
      </w:r>
      <w:proofErr w:type="spellEnd"/>
      <w:r>
        <w:rPr>
          <w:rFonts w:asciiTheme="majorHAnsi" w:hAnsiTheme="majorHAnsi"/>
          <w:sz w:val="24"/>
          <w:szCs w:val="24"/>
        </w:rPr>
        <w:t xml:space="preserve"> and metadata, the authors created a new value representation, BD (for </w:t>
      </w:r>
      <w:proofErr w:type="spellStart"/>
      <w:r>
        <w:rPr>
          <w:rFonts w:asciiTheme="majorHAnsi" w:hAnsiTheme="majorHAnsi"/>
          <w:sz w:val="24"/>
          <w:szCs w:val="24"/>
        </w:rPr>
        <w:t>bulkdata</w:t>
      </w:r>
      <w:proofErr w:type="spellEnd"/>
      <w:r>
        <w:rPr>
          <w:rFonts w:asciiTheme="majorHAnsi" w:hAnsiTheme="majorHAnsi"/>
          <w:sz w:val="24"/>
          <w:szCs w:val="24"/>
        </w:rPr>
        <w:t>), with the following structure:</w:t>
      </w:r>
    </w:p>
    <w:p w:rsidR="003423B3" w:rsidRDefault="00C06F3A" w:rsidP="00AC6146">
      <w:pPr>
        <w:autoSpaceDE w:val="0"/>
        <w:autoSpaceDN w:val="0"/>
        <w:adjustRightInd w:val="0"/>
        <w:spacing w:line="480" w:lineRule="auto"/>
        <w:jc w:val="center"/>
        <w:rPr>
          <w:rFonts w:asciiTheme="majorHAnsi" w:hAnsiTheme="majorHAnsi"/>
          <w:sz w:val="24"/>
          <w:szCs w:val="24"/>
        </w:rPr>
      </w:pPr>
      <w:r w:rsidRPr="00C06F3A">
        <w:rPr>
          <w:rFonts w:asciiTheme="majorHAnsi" w:hAnsiTheme="majorHAnsi"/>
          <w:sz w:val="24"/>
          <w:szCs w:val="24"/>
        </w:rPr>
        <w:drawing>
          <wp:inline distT="0" distB="0" distL="0" distR="0">
            <wp:extent cx="4553629" cy="491319"/>
            <wp:effectExtent l="19050" t="0" r="0" b="0"/>
            <wp:docPr id="4"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400800" cy="685800"/>
                      <a:chOff x="914400" y="1981200"/>
                      <a:chExt cx="6400800" cy="685800"/>
                    </a:xfrm>
                  </a:grpSpPr>
                  <a:sp>
                    <a:nvSpPr>
                      <a:cNvPr id="4" name="Rectangle 3"/>
                      <a:cNvSpPr/>
                    </a:nvSpPr>
                    <a:spPr>
                      <a:xfrm>
                        <a:off x="914400" y="1981200"/>
                        <a:ext cx="6400800" cy="685800"/>
                      </a:xfrm>
                      <a:prstGeom prst="rect">
                        <a:avLst/>
                      </a:prstGeom>
                      <a:solidFill>
                        <a:schemeClr val="bg1"/>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8" name="Straight Connector 7"/>
                      <a:cNvCxnSpPr/>
                    </a:nvCxnSpPr>
                    <a:spPr>
                      <a:xfrm>
                        <a:off x="1828800" y="1981200"/>
                        <a:ext cx="0" cy="685800"/>
                      </a:xfrm>
                      <a:prstGeom prst="line">
                        <a:avLst/>
                      </a:prstGeom>
                      <a:ln w="28575"/>
                    </a:spPr>
                    <a:style>
                      <a:lnRef idx="1">
                        <a:schemeClr val="accent1"/>
                      </a:lnRef>
                      <a:fillRef idx="0">
                        <a:schemeClr val="accent1"/>
                      </a:fillRef>
                      <a:effectRef idx="0">
                        <a:schemeClr val="accent1"/>
                      </a:effectRef>
                      <a:fontRef idx="minor">
                        <a:schemeClr val="tx1"/>
                      </a:fontRef>
                    </a:style>
                  </a:cxnSp>
                  <a:cxnSp>
                    <a:nvCxnSpPr>
                      <a:cNvPr id="9" name="Straight Connector 8"/>
                      <a:cNvCxnSpPr/>
                    </a:nvCxnSpPr>
                    <a:spPr>
                      <a:xfrm>
                        <a:off x="3657600" y="1981200"/>
                        <a:ext cx="0" cy="685800"/>
                      </a:xfrm>
                      <a:prstGeom prst="line">
                        <a:avLst/>
                      </a:prstGeom>
                      <a:ln w="28575"/>
                    </a:spPr>
                    <a:style>
                      <a:lnRef idx="1">
                        <a:schemeClr val="accent1"/>
                      </a:lnRef>
                      <a:fillRef idx="0">
                        <a:schemeClr val="accent1"/>
                      </a:fillRef>
                      <a:effectRef idx="0">
                        <a:schemeClr val="accent1"/>
                      </a:effectRef>
                      <a:fontRef idx="minor">
                        <a:schemeClr val="tx1"/>
                      </a:fontRef>
                    </a:style>
                  </a:cxnSp>
                  <a:cxnSp>
                    <a:nvCxnSpPr>
                      <a:cNvPr id="10" name="Straight Connector 9"/>
                      <a:cNvCxnSpPr/>
                    </a:nvCxnSpPr>
                    <a:spPr>
                      <a:xfrm>
                        <a:off x="5486400" y="1981200"/>
                        <a:ext cx="0" cy="685800"/>
                      </a:xfrm>
                      <a:prstGeom prst="line">
                        <a:avLst/>
                      </a:prstGeom>
                      <a:ln w="28575"/>
                    </a:spPr>
                    <a:style>
                      <a:lnRef idx="1">
                        <a:schemeClr val="accent1"/>
                      </a:lnRef>
                      <a:fillRef idx="0">
                        <a:schemeClr val="accent1"/>
                      </a:fillRef>
                      <a:effectRef idx="0">
                        <a:schemeClr val="accent1"/>
                      </a:effectRef>
                      <a:fontRef idx="minor">
                        <a:schemeClr val="tx1"/>
                      </a:fontRef>
                    </a:style>
                  </a:cxnSp>
                  <a:sp>
                    <a:nvSpPr>
                      <a:cNvPr id="20" name="TextBox 19"/>
                      <a:cNvSpPr txBox="1"/>
                    </a:nvSpPr>
                    <a:spPr>
                      <a:xfrm>
                        <a:off x="914400" y="1981200"/>
                        <a:ext cx="914400" cy="646331"/>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dirty="0" smtClean="0"/>
                            <a:t>VR</a:t>
                          </a:r>
                        </a:p>
                        <a:p>
                          <a:pPr algn="ctr"/>
                          <a:r>
                            <a:rPr lang="en-US" dirty="0" smtClean="0"/>
                            <a:t>2 bytes</a:t>
                          </a:r>
                          <a:endParaRPr lang="en-US" dirty="0"/>
                        </a:p>
                      </a:txBody>
                      <a:useSpRect/>
                    </a:txSp>
                  </a:sp>
                  <a:sp>
                    <a:nvSpPr>
                      <a:cNvPr id="21" name="TextBox 20"/>
                      <a:cNvSpPr txBox="1"/>
                    </a:nvSpPr>
                    <a:spPr>
                      <a:xfrm>
                        <a:off x="1981200" y="1981200"/>
                        <a:ext cx="1524000" cy="646331"/>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dirty="0" smtClean="0"/>
                            <a:t>Index in BD</a:t>
                          </a:r>
                        </a:p>
                        <a:p>
                          <a:pPr algn="ctr"/>
                          <a:r>
                            <a:rPr lang="en-US" dirty="0" smtClean="0"/>
                            <a:t>4 bytes</a:t>
                          </a:r>
                          <a:endParaRPr lang="en-US" dirty="0"/>
                        </a:p>
                      </a:txBody>
                      <a:useSpRect/>
                    </a:txSp>
                  </a:sp>
                  <a:sp>
                    <a:nvSpPr>
                      <a:cNvPr id="22" name="TextBox 21"/>
                      <a:cNvSpPr txBox="1"/>
                    </a:nvSpPr>
                    <a:spPr>
                      <a:xfrm>
                        <a:off x="3810000" y="1981200"/>
                        <a:ext cx="1524000" cy="646331"/>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dirty="0" smtClean="0"/>
                            <a:t>Offset </a:t>
                          </a:r>
                        </a:p>
                        <a:p>
                          <a:pPr algn="ctr"/>
                          <a:r>
                            <a:rPr lang="en-US" dirty="0" smtClean="0"/>
                            <a:t>4 bytes</a:t>
                          </a:r>
                          <a:endParaRPr lang="en-US" dirty="0"/>
                        </a:p>
                      </a:txBody>
                      <a:useSpRect/>
                    </a:txSp>
                  </a:sp>
                  <a:sp>
                    <a:nvSpPr>
                      <a:cNvPr id="23" name="TextBox 22"/>
                      <a:cNvSpPr txBox="1"/>
                    </a:nvSpPr>
                    <a:spPr>
                      <a:xfrm>
                        <a:off x="5486400" y="1981200"/>
                        <a:ext cx="1524000" cy="646331"/>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dirty="0" smtClean="0"/>
                            <a:t>Length</a:t>
                          </a:r>
                        </a:p>
                        <a:p>
                          <a:pPr algn="ctr"/>
                          <a:r>
                            <a:rPr lang="en-US" dirty="0" smtClean="0"/>
                            <a:t>4 bytes</a:t>
                          </a:r>
                        </a:p>
                      </a:txBody>
                      <a:useSpRect/>
                    </a:txSp>
                  </a:sp>
                </lc:lockedCanvas>
              </a:graphicData>
            </a:graphic>
          </wp:inline>
        </w:drawing>
      </w:r>
    </w:p>
    <w:p w:rsidR="0057253D" w:rsidRDefault="0057253D" w:rsidP="0057253D">
      <w:pPr>
        <w:autoSpaceDE w:val="0"/>
        <w:autoSpaceDN w:val="0"/>
        <w:adjustRightInd w:val="0"/>
        <w:spacing w:line="480" w:lineRule="auto"/>
        <w:rPr>
          <w:rFonts w:asciiTheme="majorHAnsi" w:hAnsiTheme="majorHAnsi"/>
          <w:sz w:val="24"/>
          <w:szCs w:val="24"/>
        </w:rPr>
      </w:pPr>
      <w:r>
        <w:rPr>
          <w:rFonts w:asciiTheme="majorHAnsi" w:hAnsiTheme="majorHAnsi"/>
          <w:sz w:val="24"/>
          <w:szCs w:val="24"/>
        </w:rPr>
        <w:t xml:space="preserve">These 14 bytes then replace what </w:t>
      </w:r>
      <w:r w:rsidR="00051FD9">
        <w:rPr>
          <w:rFonts w:asciiTheme="majorHAnsi" w:hAnsiTheme="majorHAnsi"/>
          <w:sz w:val="24"/>
          <w:szCs w:val="24"/>
        </w:rPr>
        <w:t>were</w:t>
      </w:r>
      <w:r>
        <w:rPr>
          <w:rFonts w:asciiTheme="majorHAnsi" w:hAnsiTheme="majorHAnsi"/>
          <w:sz w:val="24"/>
          <w:szCs w:val="24"/>
        </w:rPr>
        <w:t xml:space="preserve"> originally the 256 or more bytes of </w:t>
      </w:r>
      <w:proofErr w:type="spellStart"/>
      <w:r>
        <w:rPr>
          <w:rFonts w:asciiTheme="majorHAnsi" w:hAnsiTheme="majorHAnsi"/>
          <w:sz w:val="24"/>
          <w:szCs w:val="24"/>
        </w:rPr>
        <w:t>bulkdata</w:t>
      </w:r>
      <w:proofErr w:type="spellEnd"/>
      <w:r>
        <w:rPr>
          <w:rFonts w:asciiTheme="majorHAnsi" w:hAnsiTheme="majorHAnsi"/>
          <w:sz w:val="24"/>
          <w:szCs w:val="24"/>
        </w:rPr>
        <w:t>.</w:t>
      </w:r>
    </w:p>
    <w:p w:rsidR="00854DE9" w:rsidRDefault="00854DE9" w:rsidP="0057253D">
      <w:pPr>
        <w:autoSpaceDE w:val="0"/>
        <w:autoSpaceDN w:val="0"/>
        <w:adjustRightInd w:val="0"/>
        <w:spacing w:line="480" w:lineRule="auto"/>
        <w:rPr>
          <w:rFonts w:asciiTheme="majorHAnsi" w:hAnsiTheme="majorHAnsi"/>
          <w:sz w:val="24"/>
          <w:szCs w:val="24"/>
        </w:rPr>
      </w:pPr>
      <w:r>
        <w:rPr>
          <w:rFonts w:asciiTheme="majorHAnsi" w:hAnsiTheme="majorHAnsi"/>
          <w:sz w:val="24"/>
          <w:szCs w:val="24"/>
        </w:rPr>
        <w:tab/>
        <w:t>The authors use a Java implementation of the MSD format using the dcm4che2 toolkit to explore and compare reading and writing studies in Single-frame DICOM and Multi-Series DICOM. Using six different DICOM studies as input (three MRIs and three CTs)</w:t>
      </w:r>
      <w:proofErr w:type="gramStart"/>
      <w:r>
        <w:rPr>
          <w:rFonts w:asciiTheme="majorHAnsi" w:hAnsiTheme="majorHAnsi"/>
          <w:sz w:val="24"/>
          <w:szCs w:val="24"/>
        </w:rPr>
        <w:t>,</w:t>
      </w:r>
      <w:proofErr w:type="gramEnd"/>
      <w:r>
        <w:rPr>
          <w:rFonts w:asciiTheme="majorHAnsi" w:hAnsiTheme="majorHAnsi"/>
          <w:sz w:val="24"/>
          <w:szCs w:val="24"/>
        </w:rPr>
        <w:t xml:space="preserve"> the authors compared the difference in speed between the SFD and MSD methods.</w:t>
      </w:r>
    </w:p>
    <w:p w:rsidR="00854DE9" w:rsidRDefault="00854DE9" w:rsidP="00557233">
      <w:pPr>
        <w:autoSpaceDE w:val="0"/>
        <w:autoSpaceDN w:val="0"/>
        <w:adjustRightInd w:val="0"/>
        <w:spacing w:line="480" w:lineRule="auto"/>
        <w:jc w:val="center"/>
        <w:rPr>
          <w:rFonts w:asciiTheme="majorHAnsi" w:hAnsiTheme="majorHAnsi"/>
          <w:sz w:val="24"/>
          <w:szCs w:val="24"/>
        </w:rPr>
      </w:pPr>
      <w:r>
        <w:rPr>
          <w:rFonts w:asciiTheme="majorHAnsi" w:hAnsiTheme="majorHAnsi"/>
          <w:noProof/>
          <w:sz w:val="24"/>
          <w:szCs w:val="24"/>
        </w:rPr>
        <w:drawing>
          <wp:inline distT="0" distB="0" distL="0" distR="0">
            <wp:extent cx="4152202" cy="2715905"/>
            <wp:effectExtent l="19050" t="0" r="698"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l="9092" t="48980" r="54406" b="8570"/>
                    <a:stretch>
                      <a:fillRect/>
                    </a:stretch>
                  </pic:blipFill>
                  <pic:spPr bwMode="auto">
                    <a:xfrm>
                      <a:off x="0" y="0"/>
                      <a:ext cx="4160172" cy="2721118"/>
                    </a:xfrm>
                    <a:prstGeom prst="rect">
                      <a:avLst/>
                    </a:prstGeom>
                    <a:noFill/>
                    <a:ln w="9525">
                      <a:noFill/>
                      <a:miter lim="800000"/>
                      <a:headEnd/>
                      <a:tailEnd/>
                    </a:ln>
                  </pic:spPr>
                </pic:pic>
              </a:graphicData>
            </a:graphic>
          </wp:inline>
        </w:drawing>
      </w:r>
    </w:p>
    <w:p w:rsidR="00557233" w:rsidRDefault="008958D7" w:rsidP="00557233">
      <w:pPr>
        <w:autoSpaceDE w:val="0"/>
        <w:autoSpaceDN w:val="0"/>
        <w:adjustRightInd w:val="0"/>
        <w:spacing w:line="480" w:lineRule="auto"/>
        <w:rPr>
          <w:rFonts w:asciiTheme="majorHAnsi" w:hAnsiTheme="majorHAnsi"/>
          <w:sz w:val="24"/>
          <w:szCs w:val="24"/>
        </w:rPr>
      </w:pPr>
      <w:r>
        <w:rPr>
          <w:rFonts w:asciiTheme="majorHAnsi" w:hAnsiTheme="majorHAnsi"/>
          <w:sz w:val="24"/>
          <w:szCs w:val="24"/>
        </w:rPr>
        <w:t xml:space="preserve">The size DICOM study sizes range between 70 MD and 1.5 GB. </w:t>
      </w:r>
      <w:r w:rsidR="00557233">
        <w:rPr>
          <w:rFonts w:asciiTheme="majorHAnsi" w:hAnsiTheme="majorHAnsi"/>
          <w:sz w:val="24"/>
          <w:szCs w:val="24"/>
        </w:rPr>
        <w:t>The authors’ results show that MSD is faster than SFD when accessing metadata, and the difference between the speeds increases as the size of the DICOM study increases.</w:t>
      </w:r>
      <w:r w:rsidR="0058059C">
        <w:rPr>
          <w:rFonts w:asciiTheme="majorHAnsi" w:hAnsiTheme="majorHAnsi"/>
          <w:sz w:val="24"/>
          <w:szCs w:val="24"/>
        </w:rPr>
        <w:t xml:space="preserve"> </w:t>
      </w:r>
    </w:p>
    <w:p w:rsidR="002C0292" w:rsidRDefault="000C772E" w:rsidP="00557233">
      <w:pPr>
        <w:autoSpaceDE w:val="0"/>
        <w:autoSpaceDN w:val="0"/>
        <w:adjustRightInd w:val="0"/>
        <w:spacing w:line="480" w:lineRule="auto"/>
        <w:rPr>
          <w:rFonts w:asciiTheme="majorHAnsi" w:hAnsiTheme="majorHAnsi"/>
          <w:sz w:val="24"/>
          <w:szCs w:val="24"/>
        </w:rPr>
      </w:pPr>
      <w:r>
        <w:rPr>
          <w:rFonts w:asciiTheme="majorHAnsi" w:hAnsiTheme="majorHAnsi"/>
          <w:sz w:val="24"/>
          <w:szCs w:val="24"/>
        </w:rPr>
        <w:tab/>
        <w:t>The article gave a straightforward incentive to explore alternatives to the standard means of accessi</w:t>
      </w:r>
      <w:r w:rsidR="00F42D99">
        <w:rPr>
          <w:rFonts w:asciiTheme="majorHAnsi" w:hAnsiTheme="majorHAnsi"/>
          <w:sz w:val="24"/>
          <w:szCs w:val="24"/>
        </w:rPr>
        <w:t xml:space="preserve">ng metadata, and a clear hypothesis with an easy </w:t>
      </w:r>
      <w:r>
        <w:rPr>
          <w:rFonts w:asciiTheme="majorHAnsi" w:hAnsiTheme="majorHAnsi"/>
          <w:sz w:val="24"/>
          <w:szCs w:val="24"/>
        </w:rPr>
        <w:t xml:space="preserve">to follow outline </w:t>
      </w:r>
      <w:r w:rsidR="00854871">
        <w:rPr>
          <w:rFonts w:asciiTheme="majorHAnsi" w:hAnsiTheme="majorHAnsi"/>
          <w:sz w:val="24"/>
          <w:szCs w:val="24"/>
        </w:rPr>
        <w:t xml:space="preserve">of the </w:t>
      </w:r>
      <w:r w:rsidR="00854871">
        <w:rPr>
          <w:rFonts w:asciiTheme="majorHAnsi" w:hAnsiTheme="majorHAnsi"/>
          <w:sz w:val="24"/>
          <w:szCs w:val="24"/>
        </w:rPr>
        <w:lastRenderedPageBreak/>
        <w:t>proposed Multi-Series DICOM format and how it performed when compared to Single-frame DICOM.</w:t>
      </w:r>
      <w:r w:rsidR="00532CB9">
        <w:rPr>
          <w:rFonts w:asciiTheme="majorHAnsi" w:hAnsiTheme="majorHAnsi"/>
          <w:sz w:val="24"/>
          <w:szCs w:val="24"/>
        </w:rPr>
        <w:t xml:space="preserve"> It gave me a more intuitive understand</w:t>
      </w:r>
      <w:r w:rsidR="00A63754">
        <w:rPr>
          <w:rFonts w:asciiTheme="majorHAnsi" w:hAnsiTheme="majorHAnsi"/>
          <w:sz w:val="24"/>
          <w:szCs w:val="24"/>
        </w:rPr>
        <w:t xml:space="preserve">ing of </w:t>
      </w:r>
      <w:r w:rsidR="002D20A5">
        <w:rPr>
          <w:rFonts w:asciiTheme="majorHAnsi" w:hAnsiTheme="majorHAnsi"/>
          <w:sz w:val="24"/>
          <w:szCs w:val="24"/>
        </w:rPr>
        <w:t xml:space="preserve">our project </w:t>
      </w:r>
      <w:r w:rsidR="00532CB9">
        <w:rPr>
          <w:rFonts w:asciiTheme="majorHAnsi" w:hAnsiTheme="majorHAnsi"/>
          <w:sz w:val="24"/>
          <w:szCs w:val="24"/>
        </w:rPr>
        <w:t>and w</w:t>
      </w:r>
      <w:r w:rsidR="00144BB2">
        <w:rPr>
          <w:rFonts w:asciiTheme="majorHAnsi" w:hAnsiTheme="majorHAnsi"/>
          <w:sz w:val="24"/>
          <w:szCs w:val="24"/>
        </w:rPr>
        <w:t xml:space="preserve">hy our mentor is invested in decreasing the time needed to access </w:t>
      </w:r>
      <w:r w:rsidR="00A63754">
        <w:rPr>
          <w:rFonts w:asciiTheme="majorHAnsi" w:hAnsiTheme="majorHAnsi"/>
          <w:sz w:val="24"/>
          <w:szCs w:val="24"/>
        </w:rPr>
        <w:t xml:space="preserve">the </w:t>
      </w:r>
      <w:r w:rsidR="00144BB2">
        <w:rPr>
          <w:rFonts w:asciiTheme="majorHAnsi" w:hAnsiTheme="majorHAnsi"/>
          <w:sz w:val="24"/>
          <w:szCs w:val="24"/>
        </w:rPr>
        <w:t>desired data.</w:t>
      </w:r>
      <w:r w:rsidR="00F10293">
        <w:rPr>
          <w:rFonts w:asciiTheme="majorHAnsi" w:hAnsiTheme="majorHAnsi"/>
          <w:sz w:val="24"/>
          <w:szCs w:val="24"/>
        </w:rPr>
        <w:t xml:space="preserve"> Figure 1 clearly demonstrated the diff</w:t>
      </w:r>
      <w:r w:rsidR="00506B60">
        <w:rPr>
          <w:rFonts w:asciiTheme="majorHAnsi" w:hAnsiTheme="majorHAnsi"/>
          <w:sz w:val="24"/>
          <w:szCs w:val="24"/>
        </w:rPr>
        <w:t xml:space="preserve">erence between SFD and MSD. </w:t>
      </w:r>
      <w:r w:rsidR="00B30BB2">
        <w:rPr>
          <w:rFonts w:asciiTheme="majorHAnsi" w:hAnsiTheme="majorHAnsi"/>
          <w:sz w:val="24"/>
          <w:szCs w:val="24"/>
        </w:rPr>
        <w:t>Initially, it was difficult to understand the motivation behind fast access to metad</w:t>
      </w:r>
      <w:r w:rsidR="00DD0D1F">
        <w:rPr>
          <w:rFonts w:asciiTheme="majorHAnsi" w:hAnsiTheme="majorHAnsi"/>
          <w:sz w:val="24"/>
          <w:szCs w:val="24"/>
        </w:rPr>
        <w:t>ata. However, t</w:t>
      </w:r>
      <w:r w:rsidR="00B157F1">
        <w:rPr>
          <w:rFonts w:asciiTheme="majorHAnsi" w:hAnsiTheme="majorHAnsi"/>
          <w:sz w:val="24"/>
          <w:szCs w:val="24"/>
        </w:rPr>
        <w:t>h</w:t>
      </w:r>
      <w:r w:rsidR="001E3070">
        <w:rPr>
          <w:rFonts w:asciiTheme="majorHAnsi" w:hAnsiTheme="majorHAnsi"/>
          <w:sz w:val="24"/>
          <w:szCs w:val="24"/>
        </w:rPr>
        <w:t xml:space="preserve">e simplicity of the explanations and the flow of the article is something that I want to emulate in future </w:t>
      </w:r>
      <w:r w:rsidR="002D20A5">
        <w:rPr>
          <w:rFonts w:asciiTheme="majorHAnsi" w:hAnsiTheme="majorHAnsi"/>
          <w:sz w:val="24"/>
          <w:szCs w:val="24"/>
        </w:rPr>
        <w:t>presentations and documentation, particularly for people w</w:t>
      </w:r>
      <w:r w:rsidR="00BE5C6F">
        <w:rPr>
          <w:rFonts w:asciiTheme="majorHAnsi" w:hAnsiTheme="majorHAnsi"/>
          <w:sz w:val="24"/>
          <w:szCs w:val="24"/>
        </w:rPr>
        <w:t>ho are not familiar with DICOM.</w:t>
      </w:r>
      <w:r w:rsidR="00B157F1">
        <w:rPr>
          <w:rFonts w:asciiTheme="majorHAnsi" w:hAnsiTheme="majorHAnsi"/>
          <w:sz w:val="24"/>
          <w:szCs w:val="24"/>
        </w:rPr>
        <w:t xml:space="preserve"> </w:t>
      </w:r>
    </w:p>
    <w:p w:rsidR="002D20A5" w:rsidRPr="00C06F3A" w:rsidRDefault="002D20A5" w:rsidP="00557233">
      <w:pPr>
        <w:autoSpaceDE w:val="0"/>
        <w:autoSpaceDN w:val="0"/>
        <w:adjustRightInd w:val="0"/>
        <w:spacing w:line="480" w:lineRule="auto"/>
        <w:rPr>
          <w:rFonts w:asciiTheme="majorHAnsi" w:hAnsiTheme="majorHAnsi"/>
          <w:sz w:val="24"/>
          <w:szCs w:val="24"/>
        </w:rPr>
      </w:pPr>
      <w:r>
        <w:rPr>
          <w:rFonts w:asciiTheme="majorHAnsi" w:hAnsiTheme="majorHAnsi"/>
          <w:sz w:val="24"/>
          <w:szCs w:val="24"/>
        </w:rPr>
        <w:tab/>
      </w:r>
      <w:r w:rsidR="00CC0FEA">
        <w:rPr>
          <w:rFonts w:asciiTheme="majorHAnsi" w:hAnsiTheme="majorHAnsi"/>
          <w:sz w:val="24"/>
          <w:szCs w:val="24"/>
        </w:rPr>
        <w:t xml:space="preserve">This article is specific in that the topic is not as well known in the scope the entire research community and is directed toward a relatively small subset of researchers. Most of the references of this paper are to papers written by the same authors. </w:t>
      </w:r>
      <w:r w:rsidR="00BE202A">
        <w:rPr>
          <w:rFonts w:asciiTheme="majorHAnsi" w:hAnsiTheme="majorHAnsi"/>
          <w:sz w:val="24"/>
          <w:szCs w:val="24"/>
        </w:rPr>
        <w:t>Additionally, o</w:t>
      </w:r>
      <w:r w:rsidR="00CC0FEA">
        <w:rPr>
          <w:rFonts w:asciiTheme="majorHAnsi" w:hAnsiTheme="majorHAnsi"/>
          <w:sz w:val="24"/>
          <w:szCs w:val="24"/>
        </w:rPr>
        <w:t xml:space="preserve">ne of those references then only has the DICOM </w:t>
      </w:r>
      <w:r w:rsidR="00BE202A">
        <w:rPr>
          <w:rFonts w:asciiTheme="majorHAnsi" w:hAnsiTheme="majorHAnsi"/>
          <w:sz w:val="24"/>
          <w:szCs w:val="24"/>
        </w:rPr>
        <w:t xml:space="preserve">standard as its only reference. </w:t>
      </w:r>
      <w:r w:rsidR="00DC45A7">
        <w:rPr>
          <w:rFonts w:asciiTheme="majorHAnsi" w:hAnsiTheme="majorHAnsi"/>
          <w:sz w:val="24"/>
          <w:szCs w:val="24"/>
        </w:rPr>
        <w:t xml:space="preserve">The topic is in its infant stages and the </w:t>
      </w:r>
      <w:r w:rsidR="00BE202A">
        <w:rPr>
          <w:rFonts w:asciiTheme="majorHAnsi" w:hAnsiTheme="majorHAnsi"/>
          <w:sz w:val="24"/>
          <w:szCs w:val="24"/>
        </w:rPr>
        <w:t>interest in faster DICOM parsing</w:t>
      </w:r>
      <w:r w:rsidR="00DC45A7">
        <w:rPr>
          <w:rFonts w:asciiTheme="majorHAnsi" w:hAnsiTheme="majorHAnsi"/>
          <w:sz w:val="24"/>
          <w:szCs w:val="24"/>
        </w:rPr>
        <w:t xml:space="preserve"> is new. </w:t>
      </w:r>
      <w:r w:rsidR="00BE202A">
        <w:rPr>
          <w:rFonts w:asciiTheme="majorHAnsi" w:hAnsiTheme="majorHAnsi"/>
          <w:sz w:val="24"/>
          <w:szCs w:val="24"/>
        </w:rPr>
        <w:t xml:space="preserve">However, it is becoming progressively more important to </w:t>
      </w:r>
      <w:r w:rsidR="000B543C">
        <w:rPr>
          <w:rFonts w:asciiTheme="majorHAnsi" w:hAnsiTheme="majorHAnsi"/>
          <w:sz w:val="24"/>
          <w:szCs w:val="24"/>
        </w:rPr>
        <w:t>seek ways to improve efficiency to follow the increasing use of medical imaging storage, transmission and handling.</w:t>
      </w:r>
    </w:p>
    <w:sectPr w:rsidR="002D20A5" w:rsidRPr="00C06F3A" w:rsidSect="00FB77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0107" w:rsidRDefault="005D0107" w:rsidP="00144BB2">
      <w:r>
        <w:separator/>
      </w:r>
    </w:p>
  </w:endnote>
  <w:endnote w:type="continuationSeparator" w:id="0">
    <w:p w:rsidR="005D0107" w:rsidRDefault="005D0107" w:rsidP="00144B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NewRoman,Bol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0107" w:rsidRDefault="005D0107" w:rsidP="00144BB2">
      <w:r>
        <w:separator/>
      </w:r>
    </w:p>
  </w:footnote>
  <w:footnote w:type="continuationSeparator" w:id="0">
    <w:p w:rsidR="005D0107" w:rsidRDefault="005D0107" w:rsidP="00144B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proofState w:spelling="clean" w:grammar="clean"/>
  <w:defaultTabStop w:val="720"/>
  <w:characterSpacingControl w:val="doNotCompress"/>
  <w:footnotePr>
    <w:footnote w:id="-1"/>
    <w:footnote w:id="0"/>
  </w:footnotePr>
  <w:endnotePr>
    <w:endnote w:id="-1"/>
    <w:endnote w:id="0"/>
  </w:endnotePr>
  <w:compat>
    <w:useFELayout/>
  </w:compat>
  <w:rsids>
    <w:rsidRoot w:val="00A017C3"/>
    <w:rsid w:val="00051FD9"/>
    <w:rsid w:val="000B543C"/>
    <w:rsid w:val="000C52C9"/>
    <w:rsid w:val="000C772E"/>
    <w:rsid w:val="000F664D"/>
    <w:rsid w:val="00144BB2"/>
    <w:rsid w:val="001E3070"/>
    <w:rsid w:val="00201D83"/>
    <w:rsid w:val="0021487F"/>
    <w:rsid w:val="00263DA3"/>
    <w:rsid w:val="002C0292"/>
    <w:rsid w:val="002D20A5"/>
    <w:rsid w:val="002D4E66"/>
    <w:rsid w:val="003256F0"/>
    <w:rsid w:val="00325C9D"/>
    <w:rsid w:val="003423B3"/>
    <w:rsid w:val="00356F31"/>
    <w:rsid w:val="004353A9"/>
    <w:rsid w:val="0050253C"/>
    <w:rsid w:val="00506B60"/>
    <w:rsid w:val="00532CB9"/>
    <w:rsid w:val="00535805"/>
    <w:rsid w:val="00557233"/>
    <w:rsid w:val="005704D0"/>
    <w:rsid w:val="0057253D"/>
    <w:rsid w:val="0058059C"/>
    <w:rsid w:val="00581003"/>
    <w:rsid w:val="005D0107"/>
    <w:rsid w:val="00680D17"/>
    <w:rsid w:val="006C227D"/>
    <w:rsid w:val="007161FF"/>
    <w:rsid w:val="00736A03"/>
    <w:rsid w:val="00760CE7"/>
    <w:rsid w:val="0076766A"/>
    <w:rsid w:val="00813562"/>
    <w:rsid w:val="00854871"/>
    <w:rsid w:val="00854DE9"/>
    <w:rsid w:val="008958D7"/>
    <w:rsid w:val="008C29B1"/>
    <w:rsid w:val="009C121E"/>
    <w:rsid w:val="00A017C3"/>
    <w:rsid w:val="00A63754"/>
    <w:rsid w:val="00A958D3"/>
    <w:rsid w:val="00AC6146"/>
    <w:rsid w:val="00AC6EFA"/>
    <w:rsid w:val="00B07960"/>
    <w:rsid w:val="00B157F1"/>
    <w:rsid w:val="00B30BB2"/>
    <w:rsid w:val="00BE202A"/>
    <w:rsid w:val="00BE5C6F"/>
    <w:rsid w:val="00C03B47"/>
    <w:rsid w:val="00C06F3A"/>
    <w:rsid w:val="00CA021D"/>
    <w:rsid w:val="00CC0FEA"/>
    <w:rsid w:val="00CC5060"/>
    <w:rsid w:val="00DB6F4A"/>
    <w:rsid w:val="00DC45A7"/>
    <w:rsid w:val="00DD0D1F"/>
    <w:rsid w:val="00E97868"/>
    <w:rsid w:val="00ED3537"/>
    <w:rsid w:val="00F10293"/>
    <w:rsid w:val="00F42D99"/>
    <w:rsid w:val="00F72BEB"/>
    <w:rsid w:val="00F9005F"/>
    <w:rsid w:val="00FB77D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7D9"/>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A017C3"/>
  </w:style>
  <w:style w:type="character" w:customStyle="1" w:styleId="DateChar">
    <w:name w:val="Date Char"/>
    <w:basedOn w:val="DefaultParagraphFont"/>
    <w:link w:val="Date"/>
    <w:uiPriority w:val="99"/>
    <w:semiHidden/>
    <w:rsid w:val="00A017C3"/>
  </w:style>
  <w:style w:type="paragraph" w:styleId="BalloonText">
    <w:name w:val="Balloon Text"/>
    <w:basedOn w:val="Normal"/>
    <w:link w:val="BalloonTextChar"/>
    <w:uiPriority w:val="99"/>
    <w:semiHidden/>
    <w:unhideWhenUsed/>
    <w:rsid w:val="003423B3"/>
    <w:rPr>
      <w:rFonts w:ascii="Tahoma" w:hAnsi="Tahoma" w:cs="Tahoma"/>
      <w:sz w:val="16"/>
      <w:szCs w:val="16"/>
    </w:rPr>
  </w:style>
  <w:style w:type="character" w:customStyle="1" w:styleId="BalloonTextChar">
    <w:name w:val="Balloon Text Char"/>
    <w:basedOn w:val="DefaultParagraphFont"/>
    <w:link w:val="BalloonText"/>
    <w:uiPriority w:val="99"/>
    <w:semiHidden/>
    <w:rsid w:val="003423B3"/>
    <w:rPr>
      <w:rFonts w:ascii="Tahoma" w:hAnsi="Tahoma" w:cs="Tahoma"/>
      <w:sz w:val="16"/>
      <w:szCs w:val="16"/>
    </w:rPr>
  </w:style>
  <w:style w:type="paragraph" w:styleId="Header">
    <w:name w:val="header"/>
    <w:basedOn w:val="Normal"/>
    <w:link w:val="HeaderChar"/>
    <w:uiPriority w:val="99"/>
    <w:semiHidden/>
    <w:unhideWhenUsed/>
    <w:rsid w:val="00144BB2"/>
    <w:pPr>
      <w:tabs>
        <w:tab w:val="center" w:pos="4680"/>
        <w:tab w:val="right" w:pos="9360"/>
      </w:tabs>
    </w:pPr>
  </w:style>
  <w:style w:type="character" w:customStyle="1" w:styleId="HeaderChar">
    <w:name w:val="Header Char"/>
    <w:basedOn w:val="DefaultParagraphFont"/>
    <w:link w:val="Header"/>
    <w:uiPriority w:val="99"/>
    <w:semiHidden/>
    <w:rsid w:val="00144BB2"/>
  </w:style>
  <w:style w:type="paragraph" w:styleId="Footer">
    <w:name w:val="footer"/>
    <w:basedOn w:val="Normal"/>
    <w:link w:val="FooterChar"/>
    <w:uiPriority w:val="99"/>
    <w:semiHidden/>
    <w:unhideWhenUsed/>
    <w:rsid w:val="00144BB2"/>
    <w:pPr>
      <w:tabs>
        <w:tab w:val="center" w:pos="4680"/>
        <w:tab w:val="right" w:pos="9360"/>
      </w:tabs>
    </w:pPr>
  </w:style>
  <w:style w:type="character" w:customStyle="1" w:styleId="FooterChar">
    <w:name w:val="Footer Char"/>
    <w:basedOn w:val="DefaultParagraphFont"/>
    <w:link w:val="Footer"/>
    <w:uiPriority w:val="99"/>
    <w:semiHidden/>
    <w:rsid w:val="00144BB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4</Pages>
  <Words>778</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UC Davis School of Law</Company>
  <LinksUpToDate>false</LinksUpToDate>
  <CharactersWithSpaces>5203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dc:creator>
  <cp:lastModifiedBy>Danielle</cp:lastModifiedBy>
  <cp:revision>53</cp:revision>
  <dcterms:created xsi:type="dcterms:W3CDTF">2014-04-04T15:53:00Z</dcterms:created>
  <dcterms:modified xsi:type="dcterms:W3CDTF">2014-04-04T20:41:00Z</dcterms:modified>
</cp:coreProperties>
</file>